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799"/>
        <w:tblW w:w="0" w:type="auto"/>
        <w:tblLook w:val="04A0" w:firstRow="1" w:lastRow="0" w:firstColumn="1" w:lastColumn="0" w:noHBand="0" w:noVBand="1"/>
      </w:tblPr>
      <w:tblGrid>
        <w:gridCol w:w="988"/>
        <w:gridCol w:w="2268"/>
        <w:gridCol w:w="5953"/>
        <w:gridCol w:w="709"/>
      </w:tblGrid>
      <w:tr w:rsidR="00F00103" w14:paraId="4D73F9D4" w14:textId="77777777" w:rsidTr="00CE633E">
        <w:tc>
          <w:tcPr>
            <w:tcW w:w="3256" w:type="dxa"/>
            <w:gridSpan w:val="2"/>
            <w:shd w:val="pct15" w:color="auto" w:fill="auto"/>
          </w:tcPr>
          <w:p w14:paraId="63556FCF" w14:textId="77777777" w:rsidR="00F00103" w:rsidRDefault="00F00103" w:rsidP="00F00103">
            <w:pPr>
              <w:jc w:val="center"/>
            </w:pPr>
            <w:r>
              <w:rPr>
                <w:rFonts w:hint="eastAsia"/>
              </w:rPr>
              <w:t>審査項目</w:t>
            </w:r>
          </w:p>
        </w:tc>
        <w:tc>
          <w:tcPr>
            <w:tcW w:w="5953" w:type="dxa"/>
            <w:shd w:val="pct15" w:color="auto" w:fill="auto"/>
          </w:tcPr>
          <w:p w14:paraId="5FAF4478" w14:textId="77777777" w:rsidR="00F00103" w:rsidRDefault="00F00103" w:rsidP="00F00103">
            <w:pPr>
              <w:jc w:val="center"/>
            </w:pPr>
            <w:r>
              <w:rPr>
                <w:rFonts w:hint="eastAsia"/>
              </w:rPr>
              <w:t>審査の視点</w:t>
            </w:r>
          </w:p>
        </w:tc>
        <w:tc>
          <w:tcPr>
            <w:tcW w:w="709" w:type="dxa"/>
            <w:shd w:val="pct15" w:color="auto" w:fill="auto"/>
          </w:tcPr>
          <w:p w14:paraId="61E29B7D" w14:textId="77777777" w:rsidR="00F00103" w:rsidRDefault="00F00103" w:rsidP="00F00103">
            <w:pPr>
              <w:jc w:val="center"/>
            </w:pPr>
            <w:r>
              <w:rPr>
                <w:rFonts w:hint="eastAsia"/>
              </w:rPr>
              <w:t>配点</w:t>
            </w:r>
          </w:p>
        </w:tc>
      </w:tr>
      <w:tr w:rsidR="00F00103" w14:paraId="757CCF2E" w14:textId="77777777" w:rsidTr="00CE633E">
        <w:trPr>
          <w:cantSplit/>
          <w:trHeight w:val="1469"/>
        </w:trPr>
        <w:tc>
          <w:tcPr>
            <w:tcW w:w="988" w:type="dxa"/>
            <w:textDirection w:val="tbRlV"/>
            <w:vAlign w:val="center"/>
          </w:tcPr>
          <w:p w14:paraId="754417AC" w14:textId="77777777" w:rsidR="00F00103" w:rsidRDefault="00F00103" w:rsidP="00F00103">
            <w:pPr>
              <w:ind w:left="113" w:right="113"/>
              <w:jc w:val="center"/>
            </w:pPr>
            <w:r>
              <w:rPr>
                <w:rFonts w:hint="eastAsia"/>
              </w:rPr>
              <w:t>業務実績に</w:t>
            </w:r>
          </w:p>
          <w:p w14:paraId="504D23A2" w14:textId="77777777" w:rsidR="00F00103" w:rsidRDefault="00F00103" w:rsidP="00F00103">
            <w:pPr>
              <w:ind w:left="113" w:right="113"/>
              <w:jc w:val="center"/>
            </w:pPr>
            <w:r>
              <w:rPr>
                <w:rFonts w:hint="eastAsia"/>
              </w:rPr>
              <w:t>関すること</w:t>
            </w:r>
          </w:p>
        </w:tc>
        <w:tc>
          <w:tcPr>
            <w:tcW w:w="2268" w:type="dxa"/>
            <w:vAlign w:val="center"/>
          </w:tcPr>
          <w:p w14:paraId="3A5CEB53" w14:textId="77777777" w:rsidR="00F00103" w:rsidRDefault="00F00103" w:rsidP="00F00103">
            <w:pPr>
              <w:jc w:val="center"/>
            </w:pPr>
            <w:r>
              <w:rPr>
                <w:rFonts w:hint="eastAsia"/>
              </w:rPr>
              <w:t>業務実績</w:t>
            </w:r>
          </w:p>
        </w:tc>
        <w:tc>
          <w:tcPr>
            <w:tcW w:w="5953" w:type="dxa"/>
            <w:vAlign w:val="center"/>
          </w:tcPr>
          <w:p w14:paraId="19BC9118" w14:textId="77777777" w:rsidR="00F00103" w:rsidRPr="00F00103" w:rsidRDefault="00F00103" w:rsidP="00F00103">
            <w:pPr>
              <w:jc w:val="left"/>
            </w:pPr>
            <w:r w:rsidRPr="00052D49">
              <w:rPr>
                <w:rFonts w:hint="eastAsia"/>
              </w:rPr>
              <w:t>・本業務に対して同種分野又は類似のPPP/PFI案件の調査、検討及び支援の実績があり、横断的な分野の調査及び国の発注する研究業務の実績等、高度な能力を有しているか</w:t>
            </w:r>
          </w:p>
        </w:tc>
        <w:tc>
          <w:tcPr>
            <w:tcW w:w="709" w:type="dxa"/>
            <w:vAlign w:val="center"/>
          </w:tcPr>
          <w:p w14:paraId="7216F333" w14:textId="77777777" w:rsidR="00F00103" w:rsidRDefault="00F00103" w:rsidP="00F00103">
            <w:pPr>
              <w:jc w:val="center"/>
            </w:pPr>
            <w:r>
              <w:rPr>
                <w:rFonts w:hint="eastAsia"/>
              </w:rPr>
              <w:t>５</w:t>
            </w:r>
          </w:p>
        </w:tc>
      </w:tr>
      <w:tr w:rsidR="00F00103" w14:paraId="6395F0B6" w14:textId="77777777" w:rsidTr="00CE633E">
        <w:trPr>
          <w:trHeight w:val="539"/>
        </w:trPr>
        <w:tc>
          <w:tcPr>
            <w:tcW w:w="988" w:type="dxa"/>
            <w:vMerge w:val="restart"/>
            <w:textDirection w:val="tbRlV"/>
            <w:vAlign w:val="center"/>
          </w:tcPr>
          <w:p w14:paraId="50250807" w14:textId="77777777" w:rsidR="00F00103" w:rsidRDefault="00F00103" w:rsidP="00F00103">
            <w:pPr>
              <w:ind w:left="113" w:right="113"/>
              <w:jc w:val="center"/>
            </w:pPr>
            <w:r>
              <w:rPr>
                <w:rFonts w:hint="eastAsia"/>
              </w:rPr>
              <w:t>業務実施計画に関すること</w:t>
            </w:r>
          </w:p>
        </w:tc>
        <w:tc>
          <w:tcPr>
            <w:tcW w:w="2268" w:type="dxa"/>
            <w:vAlign w:val="center"/>
          </w:tcPr>
          <w:p w14:paraId="37B1D92C" w14:textId="77777777" w:rsidR="00F00103" w:rsidRDefault="00F00103" w:rsidP="00F00103">
            <w:pPr>
              <w:jc w:val="center"/>
            </w:pPr>
            <w:r>
              <w:rPr>
                <w:rFonts w:hint="eastAsia"/>
              </w:rPr>
              <w:t>実施方針</w:t>
            </w:r>
          </w:p>
        </w:tc>
        <w:tc>
          <w:tcPr>
            <w:tcW w:w="5953" w:type="dxa"/>
            <w:vAlign w:val="center"/>
          </w:tcPr>
          <w:p w14:paraId="3CE544A7" w14:textId="77777777" w:rsidR="00F00103" w:rsidRDefault="00F00103" w:rsidP="00F00103">
            <w:pPr>
              <w:jc w:val="left"/>
            </w:pPr>
            <w:r>
              <w:rPr>
                <w:rFonts w:hint="eastAsia"/>
              </w:rPr>
              <w:t>・目的達成に必要な事項が具体的に示されているか</w:t>
            </w:r>
          </w:p>
        </w:tc>
        <w:tc>
          <w:tcPr>
            <w:tcW w:w="709" w:type="dxa"/>
            <w:vAlign w:val="center"/>
          </w:tcPr>
          <w:p w14:paraId="42878213" w14:textId="77777777" w:rsidR="00F00103" w:rsidRDefault="00F00103" w:rsidP="00F00103">
            <w:pPr>
              <w:jc w:val="center"/>
            </w:pPr>
            <w:r>
              <w:rPr>
                <w:rFonts w:hint="eastAsia"/>
              </w:rPr>
              <w:t>5</w:t>
            </w:r>
          </w:p>
        </w:tc>
      </w:tr>
      <w:tr w:rsidR="00F00103" w14:paraId="4D5382F2" w14:textId="77777777" w:rsidTr="00CE633E">
        <w:trPr>
          <w:trHeight w:val="1001"/>
        </w:trPr>
        <w:tc>
          <w:tcPr>
            <w:tcW w:w="988" w:type="dxa"/>
            <w:vMerge/>
            <w:textDirection w:val="tbRlV"/>
            <w:vAlign w:val="center"/>
          </w:tcPr>
          <w:p w14:paraId="0A405FD8" w14:textId="77777777" w:rsidR="00F00103" w:rsidRDefault="00F00103" w:rsidP="00F00103">
            <w:pPr>
              <w:ind w:left="113" w:right="113"/>
              <w:jc w:val="center"/>
            </w:pPr>
          </w:p>
        </w:tc>
        <w:tc>
          <w:tcPr>
            <w:tcW w:w="2268" w:type="dxa"/>
            <w:vAlign w:val="center"/>
          </w:tcPr>
          <w:p w14:paraId="62A9A042" w14:textId="77777777" w:rsidR="00F00103" w:rsidRDefault="00F00103" w:rsidP="00F00103">
            <w:pPr>
              <w:jc w:val="center"/>
            </w:pPr>
            <w:r>
              <w:rPr>
                <w:rFonts w:hint="eastAsia"/>
              </w:rPr>
              <w:t>工程計画</w:t>
            </w:r>
          </w:p>
        </w:tc>
        <w:tc>
          <w:tcPr>
            <w:tcW w:w="5953" w:type="dxa"/>
            <w:vAlign w:val="center"/>
          </w:tcPr>
          <w:p w14:paraId="2075E60F" w14:textId="77777777" w:rsidR="00F00103" w:rsidRDefault="00F00103" w:rsidP="00F00103">
            <w:pPr>
              <w:jc w:val="left"/>
            </w:pPr>
            <w:r>
              <w:rPr>
                <w:rFonts w:hint="eastAsia"/>
              </w:rPr>
              <w:t>・</w:t>
            </w:r>
            <w:r w:rsidRPr="00052D49">
              <w:rPr>
                <w:rFonts w:hint="eastAsia"/>
              </w:rPr>
              <w:t>本調査の目的を理解し的確に目標達成できる工程となっているか</w:t>
            </w:r>
          </w:p>
        </w:tc>
        <w:tc>
          <w:tcPr>
            <w:tcW w:w="709" w:type="dxa"/>
            <w:vAlign w:val="center"/>
          </w:tcPr>
          <w:p w14:paraId="66079E5F" w14:textId="77777777" w:rsidR="00F00103" w:rsidRDefault="00F00103" w:rsidP="00F00103">
            <w:pPr>
              <w:jc w:val="center"/>
            </w:pPr>
            <w:r>
              <w:rPr>
                <w:rFonts w:hint="eastAsia"/>
              </w:rPr>
              <w:t>５</w:t>
            </w:r>
          </w:p>
        </w:tc>
      </w:tr>
      <w:tr w:rsidR="00F00103" w14:paraId="598C9805" w14:textId="77777777" w:rsidTr="00CE633E">
        <w:trPr>
          <w:trHeight w:val="1256"/>
        </w:trPr>
        <w:tc>
          <w:tcPr>
            <w:tcW w:w="988" w:type="dxa"/>
            <w:vMerge/>
            <w:textDirection w:val="tbRlV"/>
            <w:vAlign w:val="center"/>
          </w:tcPr>
          <w:p w14:paraId="17D34EFD" w14:textId="77777777" w:rsidR="00F00103" w:rsidRDefault="00F00103" w:rsidP="00F00103">
            <w:pPr>
              <w:ind w:left="113" w:right="113"/>
              <w:jc w:val="center"/>
            </w:pPr>
          </w:p>
        </w:tc>
        <w:tc>
          <w:tcPr>
            <w:tcW w:w="2268" w:type="dxa"/>
            <w:vAlign w:val="center"/>
          </w:tcPr>
          <w:p w14:paraId="208A07EB" w14:textId="77777777" w:rsidR="00F00103" w:rsidRDefault="00F00103" w:rsidP="00F00103">
            <w:pPr>
              <w:jc w:val="center"/>
            </w:pPr>
            <w:r>
              <w:rPr>
                <w:rFonts w:hint="eastAsia"/>
              </w:rPr>
              <w:t>実施体制</w:t>
            </w:r>
          </w:p>
        </w:tc>
        <w:tc>
          <w:tcPr>
            <w:tcW w:w="5953" w:type="dxa"/>
            <w:vAlign w:val="center"/>
          </w:tcPr>
          <w:p w14:paraId="6A5E8B33" w14:textId="77777777" w:rsidR="00F00103" w:rsidRDefault="00F00103" w:rsidP="00F00103">
            <w:pPr>
              <w:jc w:val="left"/>
            </w:pPr>
            <w:r w:rsidRPr="00052D49">
              <w:rPr>
                <w:rFonts w:hint="eastAsia"/>
              </w:rPr>
              <w:t>・担当技術者は、業務遂行能力を有しているか</w:t>
            </w:r>
          </w:p>
          <w:p w14:paraId="480F12A5" w14:textId="2C3A9815" w:rsidR="00F00103" w:rsidRDefault="00F00103" w:rsidP="00F00103">
            <w:pPr>
              <w:jc w:val="left"/>
            </w:pPr>
            <w:r w:rsidRPr="00052D49">
              <w:rPr>
                <w:rFonts w:hint="eastAsia"/>
              </w:rPr>
              <w:t>・</w:t>
            </w:r>
            <w:r w:rsidR="004665EE">
              <w:rPr>
                <w:rFonts w:hint="eastAsia"/>
              </w:rPr>
              <w:t>業務を適切に遂行できる人員配置となっているか</w:t>
            </w:r>
          </w:p>
          <w:p w14:paraId="054B2C18" w14:textId="77CF470B" w:rsidR="00F00103" w:rsidRPr="00F00103" w:rsidRDefault="00F00103" w:rsidP="00F00103">
            <w:pPr>
              <w:jc w:val="left"/>
            </w:pPr>
            <w:r w:rsidRPr="00052D49">
              <w:rPr>
                <w:rFonts w:hint="eastAsia"/>
              </w:rPr>
              <w:t>・</w:t>
            </w:r>
            <w:r w:rsidR="004665EE">
              <w:rPr>
                <w:rFonts w:hint="eastAsia"/>
              </w:rPr>
              <w:t>各技術者の役割分担は適切か</w:t>
            </w:r>
          </w:p>
        </w:tc>
        <w:tc>
          <w:tcPr>
            <w:tcW w:w="709" w:type="dxa"/>
            <w:vAlign w:val="center"/>
          </w:tcPr>
          <w:p w14:paraId="2FE75AA1" w14:textId="77777777" w:rsidR="00F00103" w:rsidRDefault="00F00103" w:rsidP="00F00103">
            <w:pPr>
              <w:jc w:val="center"/>
            </w:pPr>
            <w:r>
              <w:rPr>
                <w:rFonts w:hint="eastAsia"/>
              </w:rPr>
              <w:t>１５</w:t>
            </w:r>
          </w:p>
        </w:tc>
      </w:tr>
      <w:tr w:rsidR="00F00103" w14:paraId="26DAC647" w14:textId="77777777" w:rsidTr="00CE633E">
        <w:trPr>
          <w:trHeight w:val="1969"/>
        </w:trPr>
        <w:tc>
          <w:tcPr>
            <w:tcW w:w="988" w:type="dxa"/>
            <w:vMerge w:val="restart"/>
            <w:textDirection w:val="tbRlV"/>
            <w:vAlign w:val="center"/>
          </w:tcPr>
          <w:p w14:paraId="01B0E73D" w14:textId="77777777" w:rsidR="00F00103" w:rsidRDefault="00F00103" w:rsidP="00F00103">
            <w:pPr>
              <w:ind w:left="113" w:right="113"/>
              <w:jc w:val="center"/>
            </w:pPr>
            <w:r>
              <w:rPr>
                <w:rFonts w:hint="eastAsia"/>
              </w:rPr>
              <w:t>業務実施方法</w:t>
            </w:r>
          </w:p>
        </w:tc>
        <w:tc>
          <w:tcPr>
            <w:tcW w:w="2268" w:type="dxa"/>
            <w:vAlign w:val="center"/>
          </w:tcPr>
          <w:p w14:paraId="7AA3C674" w14:textId="77777777" w:rsidR="00F00103" w:rsidRDefault="00F00103" w:rsidP="00F00103">
            <w:pPr>
              <w:jc w:val="center"/>
            </w:pPr>
            <w:r>
              <w:rPr>
                <w:rFonts w:hint="eastAsia"/>
              </w:rPr>
              <w:t>官民連携スキームの詳細検討</w:t>
            </w:r>
          </w:p>
        </w:tc>
        <w:tc>
          <w:tcPr>
            <w:tcW w:w="5953" w:type="dxa"/>
            <w:vAlign w:val="center"/>
          </w:tcPr>
          <w:p w14:paraId="7801524A" w14:textId="77777777" w:rsidR="00F00103" w:rsidRDefault="00F00103" w:rsidP="00F00103">
            <w:pPr>
              <w:jc w:val="left"/>
            </w:pPr>
            <w:r w:rsidRPr="00052D49">
              <w:rPr>
                <w:rFonts w:hint="eastAsia"/>
              </w:rPr>
              <w:t>・現状</w:t>
            </w:r>
            <w:r>
              <w:rPr>
                <w:rFonts w:hint="eastAsia"/>
              </w:rPr>
              <w:t>及び課題</w:t>
            </w:r>
            <w:r w:rsidRPr="00052D49">
              <w:rPr>
                <w:rFonts w:hint="eastAsia"/>
              </w:rPr>
              <w:t>把握するための作業方法</w:t>
            </w:r>
            <w:r>
              <w:rPr>
                <w:rFonts w:hint="eastAsia"/>
              </w:rPr>
              <w:t>に</w:t>
            </w:r>
            <w:r w:rsidRPr="00052D49">
              <w:rPr>
                <w:rFonts w:hint="eastAsia"/>
              </w:rPr>
              <w:t>的確性があるか</w:t>
            </w:r>
          </w:p>
          <w:p w14:paraId="65BEE547" w14:textId="77777777" w:rsidR="00F00103" w:rsidRPr="00823B53" w:rsidRDefault="00F00103" w:rsidP="00F00103">
            <w:pPr>
              <w:jc w:val="left"/>
            </w:pPr>
            <w:r w:rsidRPr="00052D49">
              <w:rPr>
                <w:rFonts w:hint="eastAsia"/>
              </w:rPr>
              <w:t>・</w:t>
            </w:r>
            <w:r>
              <w:rPr>
                <w:rFonts w:hint="eastAsia"/>
              </w:rPr>
              <w:t>課題の解決がされ、かつ４要件を満たすスキームが作成できるよう、検討方法等について分かりやすく的確に説明できているか</w:t>
            </w:r>
          </w:p>
          <w:p w14:paraId="676ED37F" w14:textId="603D6712" w:rsidR="00F00103" w:rsidRPr="00F00103" w:rsidRDefault="00F00103" w:rsidP="00F00103">
            <w:pPr>
              <w:jc w:val="left"/>
            </w:pPr>
            <w:r w:rsidRPr="00052D49">
              <w:rPr>
                <w:rFonts w:hint="eastAsia"/>
              </w:rPr>
              <w:t>・</w:t>
            </w:r>
            <w:r w:rsidR="004665EE">
              <w:rPr>
                <w:rFonts w:hint="eastAsia"/>
              </w:rPr>
              <w:t>「更新実施型」及び「更新支援型」を比較検討する手法が的確に分かりやすく説明できているか</w:t>
            </w:r>
          </w:p>
        </w:tc>
        <w:tc>
          <w:tcPr>
            <w:tcW w:w="709" w:type="dxa"/>
            <w:vAlign w:val="center"/>
          </w:tcPr>
          <w:p w14:paraId="21B48EE6" w14:textId="77777777" w:rsidR="00F00103" w:rsidRDefault="00F00103" w:rsidP="00F00103">
            <w:pPr>
              <w:jc w:val="center"/>
            </w:pPr>
            <w:r>
              <w:rPr>
                <w:rFonts w:hint="eastAsia"/>
              </w:rPr>
              <w:t>１５</w:t>
            </w:r>
          </w:p>
        </w:tc>
      </w:tr>
      <w:tr w:rsidR="00F00103" w14:paraId="5DBCC3AE" w14:textId="77777777" w:rsidTr="00CE633E">
        <w:trPr>
          <w:trHeight w:val="2974"/>
        </w:trPr>
        <w:tc>
          <w:tcPr>
            <w:tcW w:w="988" w:type="dxa"/>
            <w:vMerge/>
            <w:textDirection w:val="tbRlV"/>
            <w:vAlign w:val="center"/>
          </w:tcPr>
          <w:p w14:paraId="31F55887" w14:textId="77777777" w:rsidR="00F00103" w:rsidRDefault="00F00103" w:rsidP="00F00103">
            <w:pPr>
              <w:ind w:left="113" w:right="113"/>
              <w:jc w:val="center"/>
            </w:pPr>
          </w:p>
        </w:tc>
        <w:tc>
          <w:tcPr>
            <w:tcW w:w="2268" w:type="dxa"/>
            <w:vAlign w:val="center"/>
          </w:tcPr>
          <w:p w14:paraId="2C51F881" w14:textId="77777777" w:rsidR="00F00103" w:rsidRDefault="00F00103" w:rsidP="00F00103">
            <w:pPr>
              <w:jc w:val="center"/>
            </w:pPr>
            <w:r>
              <w:rPr>
                <w:rFonts w:hint="eastAsia"/>
              </w:rPr>
              <w:t>財政効果の検討</w:t>
            </w:r>
          </w:p>
        </w:tc>
        <w:tc>
          <w:tcPr>
            <w:tcW w:w="5953" w:type="dxa"/>
            <w:vAlign w:val="center"/>
          </w:tcPr>
          <w:p w14:paraId="5FB72EF3" w14:textId="77777777" w:rsidR="00F00103" w:rsidRDefault="00F00103" w:rsidP="00F00103">
            <w:pPr>
              <w:jc w:val="left"/>
            </w:pPr>
            <w:r w:rsidRPr="00052D49">
              <w:rPr>
                <w:rFonts w:hint="eastAsia"/>
              </w:rPr>
              <w:t>・従前どおりに直営で下水道サービスを継続する場合の概算事業費(A)が得られるよう具体的かつ現実的な積算作業内容が示されているか</w:t>
            </w:r>
          </w:p>
          <w:p w14:paraId="11910210" w14:textId="77777777" w:rsidR="00F00103" w:rsidRDefault="00F00103" w:rsidP="00F00103">
            <w:pPr>
              <w:jc w:val="left"/>
            </w:pPr>
            <w:r w:rsidRPr="00052D49">
              <w:rPr>
                <w:rFonts w:hint="eastAsia"/>
              </w:rPr>
              <w:t>・ウォーターPPP</w:t>
            </w:r>
            <w:r>
              <w:rPr>
                <w:rFonts w:hint="eastAsia"/>
              </w:rPr>
              <w:t>を</w:t>
            </w:r>
            <w:r w:rsidRPr="00052D49">
              <w:rPr>
                <w:rFonts w:hint="eastAsia"/>
              </w:rPr>
              <w:t>実施する場合の概算事業費(B)が得られるよう具体的かつ現実的な積算作業内容が示されているか</w:t>
            </w:r>
          </w:p>
          <w:p w14:paraId="0308D4DE" w14:textId="77777777" w:rsidR="00F00103" w:rsidRDefault="00F00103" w:rsidP="00F00103">
            <w:pPr>
              <w:jc w:val="left"/>
            </w:pPr>
            <w:r w:rsidRPr="00052D49">
              <w:rPr>
                <w:rFonts w:hint="eastAsia"/>
              </w:rPr>
              <w:t>・上記A及びBの比較による定量的な評価のみならずメリット・デメリット等の定性的な評価を加味して総合的に判断する方針及び作業内容が具体的に示され、的確性があるか</w:t>
            </w:r>
          </w:p>
        </w:tc>
        <w:tc>
          <w:tcPr>
            <w:tcW w:w="709" w:type="dxa"/>
            <w:vAlign w:val="center"/>
          </w:tcPr>
          <w:p w14:paraId="04DAECD8" w14:textId="77777777" w:rsidR="00F00103" w:rsidRDefault="00F00103" w:rsidP="00F00103">
            <w:pPr>
              <w:jc w:val="center"/>
            </w:pPr>
            <w:r>
              <w:rPr>
                <w:rFonts w:hint="eastAsia"/>
              </w:rPr>
              <w:t>１５</w:t>
            </w:r>
          </w:p>
        </w:tc>
      </w:tr>
      <w:tr w:rsidR="00F00103" w14:paraId="2CF0B41A" w14:textId="77777777" w:rsidTr="004665EE">
        <w:trPr>
          <w:trHeight w:val="2070"/>
        </w:trPr>
        <w:tc>
          <w:tcPr>
            <w:tcW w:w="988" w:type="dxa"/>
            <w:vMerge/>
            <w:textDirection w:val="tbRlV"/>
            <w:vAlign w:val="center"/>
          </w:tcPr>
          <w:p w14:paraId="2DABD74C" w14:textId="77777777" w:rsidR="00F00103" w:rsidRDefault="00F00103" w:rsidP="00F00103">
            <w:pPr>
              <w:ind w:left="113" w:right="113"/>
              <w:jc w:val="center"/>
            </w:pPr>
          </w:p>
        </w:tc>
        <w:tc>
          <w:tcPr>
            <w:tcW w:w="2268" w:type="dxa"/>
            <w:vAlign w:val="center"/>
          </w:tcPr>
          <w:p w14:paraId="346F5B26" w14:textId="77777777" w:rsidR="00F00103" w:rsidRDefault="00F00103" w:rsidP="00F00103">
            <w:pPr>
              <w:jc w:val="center"/>
            </w:pPr>
            <w:r>
              <w:rPr>
                <w:rFonts w:hint="eastAsia"/>
              </w:rPr>
              <w:t>民間企業の意向調査</w:t>
            </w:r>
          </w:p>
        </w:tc>
        <w:tc>
          <w:tcPr>
            <w:tcW w:w="5953" w:type="dxa"/>
            <w:vAlign w:val="center"/>
          </w:tcPr>
          <w:p w14:paraId="2F0880CB" w14:textId="77777777" w:rsidR="00F00103" w:rsidRDefault="00F00103" w:rsidP="00F00103">
            <w:pPr>
              <w:jc w:val="left"/>
            </w:pPr>
            <w:r w:rsidRPr="00052D49">
              <w:rPr>
                <w:rFonts w:hint="eastAsia"/>
              </w:rPr>
              <w:t>・調査内容及び方針が具体的に示されており、調査方法及び対象事業者数が的確であるか</w:t>
            </w:r>
          </w:p>
          <w:p w14:paraId="7441CA3A" w14:textId="3E5AB4B1" w:rsidR="00F00103" w:rsidRDefault="00F00103" w:rsidP="00F00103">
            <w:pPr>
              <w:jc w:val="left"/>
            </w:pPr>
            <w:r>
              <w:rPr>
                <w:rFonts w:hint="eastAsia"/>
              </w:rPr>
              <w:t>・</w:t>
            </w:r>
            <w:r w:rsidR="004665EE">
              <w:rPr>
                <w:rFonts w:hint="eastAsia"/>
              </w:rPr>
              <w:t>町内企業が影響を受ける業種等を的確に把握しているか</w:t>
            </w:r>
          </w:p>
          <w:p w14:paraId="1AF81526" w14:textId="38A6F10C" w:rsidR="00F00103" w:rsidRDefault="00F00103" w:rsidP="00F00103">
            <w:pPr>
              <w:jc w:val="left"/>
            </w:pPr>
            <w:r>
              <w:rPr>
                <w:rFonts w:hint="eastAsia"/>
              </w:rPr>
              <w:t>・</w:t>
            </w:r>
            <w:r w:rsidR="004665EE">
              <w:rPr>
                <w:rFonts w:hint="eastAsia"/>
              </w:rPr>
              <w:t>調査対象者にウォーターＰＰＰの制度について周知する方法が具体的に示されているか</w:t>
            </w:r>
          </w:p>
        </w:tc>
        <w:tc>
          <w:tcPr>
            <w:tcW w:w="709" w:type="dxa"/>
            <w:vAlign w:val="center"/>
          </w:tcPr>
          <w:p w14:paraId="3A5012DE" w14:textId="77777777" w:rsidR="00F00103" w:rsidRDefault="00F00103" w:rsidP="00F00103">
            <w:pPr>
              <w:jc w:val="center"/>
            </w:pPr>
            <w:r>
              <w:rPr>
                <w:rFonts w:hint="eastAsia"/>
              </w:rPr>
              <w:t>１５</w:t>
            </w:r>
          </w:p>
        </w:tc>
      </w:tr>
      <w:tr w:rsidR="00F00103" w14:paraId="60371985" w14:textId="77777777" w:rsidTr="00CE633E">
        <w:trPr>
          <w:trHeight w:val="965"/>
        </w:trPr>
        <w:tc>
          <w:tcPr>
            <w:tcW w:w="988" w:type="dxa"/>
            <w:vMerge w:val="restart"/>
            <w:textDirection w:val="tbRlV"/>
            <w:vAlign w:val="center"/>
          </w:tcPr>
          <w:p w14:paraId="293A210A" w14:textId="77777777" w:rsidR="00F00103" w:rsidRDefault="00F00103" w:rsidP="00F00103">
            <w:pPr>
              <w:ind w:left="113" w:right="113"/>
              <w:jc w:val="center"/>
            </w:pPr>
            <w:r>
              <w:rPr>
                <w:rFonts w:hint="eastAsia"/>
              </w:rPr>
              <w:t>プレゼン</w:t>
            </w:r>
          </w:p>
          <w:p w14:paraId="36123D12" w14:textId="77777777" w:rsidR="00F00103" w:rsidRDefault="00F00103" w:rsidP="00F00103">
            <w:pPr>
              <w:ind w:left="113" w:right="113"/>
              <w:jc w:val="center"/>
            </w:pPr>
            <w:r>
              <w:rPr>
                <w:rFonts w:hint="eastAsia"/>
              </w:rPr>
              <w:t>テーション</w:t>
            </w:r>
          </w:p>
        </w:tc>
        <w:tc>
          <w:tcPr>
            <w:tcW w:w="2268" w:type="dxa"/>
            <w:vAlign w:val="center"/>
          </w:tcPr>
          <w:p w14:paraId="74BDBD78" w14:textId="77777777" w:rsidR="00F00103" w:rsidRDefault="00F00103" w:rsidP="00F00103">
            <w:pPr>
              <w:jc w:val="center"/>
            </w:pPr>
            <w:r>
              <w:rPr>
                <w:rFonts w:hint="eastAsia"/>
              </w:rPr>
              <w:t>プレゼンテーション</w:t>
            </w:r>
          </w:p>
        </w:tc>
        <w:tc>
          <w:tcPr>
            <w:tcW w:w="5953" w:type="dxa"/>
            <w:vAlign w:val="center"/>
          </w:tcPr>
          <w:p w14:paraId="2E1A8DF2" w14:textId="77777777" w:rsidR="00F00103" w:rsidRDefault="00F00103" w:rsidP="00F00103">
            <w:pPr>
              <w:jc w:val="left"/>
            </w:pPr>
            <w:r>
              <w:rPr>
                <w:rFonts w:hint="eastAsia"/>
              </w:rPr>
              <w:t>・企画提案書が分かりやすく作成されているか</w:t>
            </w:r>
          </w:p>
          <w:p w14:paraId="4BC43F60" w14:textId="77777777" w:rsidR="00F00103" w:rsidRDefault="00F00103" w:rsidP="00F00103">
            <w:pPr>
              <w:jc w:val="left"/>
            </w:pPr>
            <w:r>
              <w:rPr>
                <w:rFonts w:hint="eastAsia"/>
              </w:rPr>
              <w:t>・説明が分かりやすく、説得力があるか</w:t>
            </w:r>
          </w:p>
        </w:tc>
        <w:tc>
          <w:tcPr>
            <w:tcW w:w="709" w:type="dxa"/>
            <w:vAlign w:val="center"/>
          </w:tcPr>
          <w:p w14:paraId="42C02423" w14:textId="77777777" w:rsidR="00F00103" w:rsidRDefault="00F00103" w:rsidP="00F00103">
            <w:pPr>
              <w:jc w:val="center"/>
            </w:pPr>
            <w:r>
              <w:rPr>
                <w:rFonts w:hint="eastAsia"/>
              </w:rPr>
              <w:t>１０</w:t>
            </w:r>
          </w:p>
        </w:tc>
      </w:tr>
      <w:tr w:rsidR="00F00103" w14:paraId="149BFAD4" w14:textId="77777777" w:rsidTr="00CE633E">
        <w:trPr>
          <w:trHeight w:val="852"/>
        </w:trPr>
        <w:tc>
          <w:tcPr>
            <w:tcW w:w="988" w:type="dxa"/>
            <w:vMerge/>
            <w:textDirection w:val="tbRlV"/>
            <w:vAlign w:val="center"/>
          </w:tcPr>
          <w:p w14:paraId="3CDAF61B" w14:textId="77777777" w:rsidR="00F00103" w:rsidRDefault="00F00103" w:rsidP="00F00103">
            <w:pPr>
              <w:ind w:left="113" w:right="113"/>
              <w:jc w:val="center"/>
            </w:pPr>
          </w:p>
        </w:tc>
        <w:tc>
          <w:tcPr>
            <w:tcW w:w="2268" w:type="dxa"/>
            <w:vAlign w:val="center"/>
          </w:tcPr>
          <w:p w14:paraId="37204E23" w14:textId="77777777" w:rsidR="00F00103" w:rsidRDefault="00F00103" w:rsidP="00F00103">
            <w:pPr>
              <w:jc w:val="center"/>
            </w:pPr>
            <w:r>
              <w:rPr>
                <w:rFonts w:hint="eastAsia"/>
              </w:rPr>
              <w:t>質疑応答</w:t>
            </w:r>
          </w:p>
        </w:tc>
        <w:tc>
          <w:tcPr>
            <w:tcW w:w="5953" w:type="dxa"/>
            <w:vAlign w:val="center"/>
          </w:tcPr>
          <w:p w14:paraId="6D6276DE" w14:textId="77777777" w:rsidR="00F00103" w:rsidRDefault="00F00103" w:rsidP="00F00103">
            <w:pPr>
              <w:jc w:val="left"/>
            </w:pPr>
            <w:r w:rsidRPr="00052D49">
              <w:rPr>
                <w:rFonts w:hint="eastAsia"/>
              </w:rPr>
              <w:t>・</w:t>
            </w:r>
            <w:r>
              <w:rPr>
                <w:rFonts w:hint="eastAsia"/>
              </w:rPr>
              <w:t>質疑応答が的確かつ円滑に行えているか</w:t>
            </w:r>
          </w:p>
          <w:p w14:paraId="757720E6" w14:textId="77777777" w:rsidR="00F00103" w:rsidRPr="00F00103" w:rsidRDefault="00F00103" w:rsidP="00F00103">
            <w:pPr>
              <w:jc w:val="left"/>
            </w:pPr>
            <w:r>
              <w:rPr>
                <w:rFonts w:hint="eastAsia"/>
              </w:rPr>
              <w:t>・本事業に対する意欲及び熱意が見られるか</w:t>
            </w:r>
          </w:p>
        </w:tc>
        <w:tc>
          <w:tcPr>
            <w:tcW w:w="709" w:type="dxa"/>
            <w:vAlign w:val="center"/>
          </w:tcPr>
          <w:p w14:paraId="76361A4D" w14:textId="77777777" w:rsidR="00F00103" w:rsidRDefault="00F00103" w:rsidP="00F00103">
            <w:pPr>
              <w:jc w:val="center"/>
            </w:pPr>
            <w:r>
              <w:rPr>
                <w:rFonts w:hint="eastAsia"/>
              </w:rPr>
              <w:t>１０</w:t>
            </w:r>
          </w:p>
        </w:tc>
      </w:tr>
      <w:tr w:rsidR="00F00103" w14:paraId="41FE7997" w14:textId="77777777" w:rsidTr="00CE633E">
        <w:trPr>
          <w:cantSplit/>
          <w:trHeight w:val="986"/>
        </w:trPr>
        <w:tc>
          <w:tcPr>
            <w:tcW w:w="988" w:type="dxa"/>
            <w:textDirection w:val="tbRlV"/>
            <w:vAlign w:val="center"/>
          </w:tcPr>
          <w:p w14:paraId="3EF25E6C" w14:textId="77777777" w:rsidR="00F00103" w:rsidRDefault="00F00103" w:rsidP="00F00103">
            <w:pPr>
              <w:ind w:left="113" w:right="113"/>
              <w:jc w:val="center"/>
            </w:pPr>
            <w:r>
              <w:rPr>
                <w:rFonts w:hint="eastAsia"/>
              </w:rPr>
              <w:t>価格点</w:t>
            </w:r>
          </w:p>
        </w:tc>
        <w:tc>
          <w:tcPr>
            <w:tcW w:w="2268" w:type="dxa"/>
            <w:vAlign w:val="center"/>
          </w:tcPr>
          <w:p w14:paraId="731D330B" w14:textId="77777777" w:rsidR="00F00103" w:rsidRDefault="00F00103" w:rsidP="00F00103">
            <w:pPr>
              <w:jc w:val="center"/>
            </w:pPr>
            <w:r>
              <w:rPr>
                <w:rFonts w:hint="eastAsia"/>
              </w:rPr>
              <w:t>見積書</w:t>
            </w:r>
          </w:p>
        </w:tc>
        <w:tc>
          <w:tcPr>
            <w:tcW w:w="5953" w:type="dxa"/>
            <w:vAlign w:val="center"/>
          </w:tcPr>
          <w:p w14:paraId="423C16B8" w14:textId="77777777" w:rsidR="00F00103" w:rsidRDefault="00F00103" w:rsidP="00F00103">
            <w:pPr>
              <w:jc w:val="left"/>
            </w:pPr>
            <w:r>
              <w:rPr>
                <w:rFonts w:hint="eastAsia"/>
              </w:rPr>
              <w:t>※最低見積価格/当該業者の見積価格×５点。なお、小数点以下の端数は、切り捨てとする。</w:t>
            </w:r>
          </w:p>
        </w:tc>
        <w:tc>
          <w:tcPr>
            <w:tcW w:w="709" w:type="dxa"/>
            <w:vAlign w:val="center"/>
          </w:tcPr>
          <w:p w14:paraId="16407613" w14:textId="77777777" w:rsidR="00F00103" w:rsidRDefault="00F00103" w:rsidP="00F00103">
            <w:pPr>
              <w:jc w:val="center"/>
            </w:pPr>
            <w:r>
              <w:rPr>
                <w:rFonts w:hint="eastAsia"/>
              </w:rPr>
              <w:t>５</w:t>
            </w:r>
          </w:p>
        </w:tc>
      </w:tr>
    </w:tbl>
    <w:p w14:paraId="06BCDD73" w14:textId="77777777" w:rsidR="00CE633E" w:rsidRDefault="00CE633E" w:rsidP="00F00103"/>
    <w:sectPr w:rsidR="00CE633E" w:rsidSect="00CE633E">
      <w:headerReference w:type="default" r:id="rId7"/>
      <w:pgSz w:w="11906" w:h="16838" w:code="9"/>
      <w:pgMar w:top="720" w:right="720" w:bottom="720" w:left="1134"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A5DB" w14:textId="77777777" w:rsidR="006C6BEF" w:rsidRDefault="006C6BEF" w:rsidP="006C6BEF">
      <w:r>
        <w:separator/>
      </w:r>
    </w:p>
  </w:endnote>
  <w:endnote w:type="continuationSeparator" w:id="0">
    <w:p w14:paraId="4F921AB7" w14:textId="77777777" w:rsidR="006C6BEF" w:rsidRDefault="006C6BEF" w:rsidP="006C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48E0" w14:textId="77777777" w:rsidR="006C6BEF" w:rsidRDefault="006C6BEF" w:rsidP="006C6BEF">
      <w:r>
        <w:separator/>
      </w:r>
    </w:p>
  </w:footnote>
  <w:footnote w:type="continuationSeparator" w:id="0">
    <w:p w14:paraId="6B23E0AB" w14:textId="77777777" w:rsidR="006C6BEF" w:rsidRDefault="006C6BEF" w:rsidP="006C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75D" w14:textId="45A50573" w:rsidR="00CE633E" w:rsidRDefault="00CE633E" w:rsidP="00CE633E">
    <w:pPr>
      <w:pStyle w:val="ab"/>
      <w:jc w:val="left"/>
    </w:pPr>
    <w:r>
      <w:rPr>
        <w:rFonts w:hint="eastAsia"/>
      </w:rPr>
      <w:t xml:space="preserve">　別表１　プレゼンテーション評価表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92"/>
    <w:rsid w:val="0002529C"/>
    <w:rsid w:val="002A3CB7"/>
    <w:rsid w:val="00307510"/>
    <w:rsid w:val="003E788D"/>
    <w:rsid w:val="00430A35"/>
    <w:rsid w:val="004665EE"/>
    <w:rsid w:val="00487678"/>
    <w:rsid w:val="005A23C5"/>
    <w:rsid w:val="006C6BEF"/>
    <w:rsid w:val="006D6E38"/>
    <w:rsid w:val="006E2F66"/>
    <w:rsid w:val="009761E3"/>
    <w:rsid w:val="00B15792"/>
    <w:rsid w:val="00B97289"/>
    <w:rsid w:val="00BD02F2"/>
    <w:rsid w:val="00C35670"/>
    <w:rsid w:val="00CE633E"/>
    <w:rsid w:val="00CF71B2"/>
    <w:rsid w:val="00DB6BC8"/>
    <w:rsid w:val="00E07761"/>
    <w:rsid w:val="00E46C07"/>
    <w:rsid w:val="00E5407C"/>
    <w:rsid w:val="00F00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409233"/>
  <w15:chartTrackingRefBased/>
  <w15:docId w15:val="{763E391F-AA01-4C33-A7A8-3E9A262C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7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57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57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57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57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57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57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57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57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57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57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57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57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57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57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57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57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57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57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5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7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5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792"/>
    <w:pPr>
      <w:spacing w:before="160" w:after="160"/>
      <w:jc w:val="center"/>
    </w:pPr>
    <w:rPr>
      <w:i/>
      <w:iCs/>
      <w:color w:val="404040" w:themeColor="text1" w:themeTint="BF"/>
    </w:rPr>
  </w:style>
  <w:style w:type="character" w:customStyle="1" w:styleId="a8">
    <w:name w:val="引用文 (文字)"/>
    <w:basedOn w:val="a0"/>
    <w:link w:val="a7"/>
    <w:uiPriority w:val="29"/>
    <w:rsid w:val="00B15792"/>
    <w:rPr>
      <w:i/>
      <w:iCs/>
      <w:color w:val="404040" w:themeColor="text1" w:themeTint="BF"/>
    </w:rPr>
  </w:style>
  <w:style w:type="paragraph" w:styleId="a9">
    <w:name w:val="List Paragraph"/>
    <w:basedOn w:val="a"/>
    <w:uiPriority w:val="34"/>
    <w:qFormat/>
    <w:rsid w:val="00B15792"/>
    <w:pPr>
      <w:ind w:left="720"/>
      <w:contextualSpacing/>
    </w:pPr>
  </w:style>
  <w:style w:type="character" w:styleId="21">
    <w:name w:val="Intense Emphasis"/>
    <w:basedOn w:val="a0"/>
    <w:uiPriority w:val="21"/>
    <w:qFormat/>
    <w:rsid w:val="00B15792"/>
    <w:rPr>
      <w:i/>
      <w:iCs/>
      <w:color w:val="0F4761" w:themeColor="accent1" w:themeShade="BF"/>
    </w:rPr>
  </w:style>
  <w:style w:type="paragraph" w:styleId="22">
    <w:name w:val="Intense Quote"/>
    <w:basedOn w:val="a"/>
    <w:next w:val="a"/>
    <w:link w:val="23"/>
    <w:uiPriority w:val="30"/>
    <w:qFormat/>
    <w:rsid w:val="00B15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5792"/>
    <w:rPr>
      <w:i/>
      <w:iCs/>
      <w:color w:val="0F4761" w:themeColor="accent1" w:themeShade="BF"/>
    </w:rPr>
  </w:style>
  <w:style w:type="character" w:styleId="24">
    <w:name w:val="Intense Reference"/>
    <w:basedOn w:val="a0"/>
    <w:uiPriority w:val="32"/>
    <w:qFormat/>
    <w:rsid w:val="00B15792"/>
    <w:rPr>
      <w:b/>
      <w:bCs/>
      <w:smallCaps/>
      <w:color w:val="0F4761" w:themeColor="accent1" w:themeShade="BF"/>
      <w:spacing w:val="5"/>
    </w:rPr>
  </w:style>
  <w:style w:type="table" w:styleId="aa">
    <w:name w:val="Table Grid"/>
    <w:basedOn w:val="a1"/>
    <w:uiPriority w:val="39"/>
    <w:rsid w:val="00B15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6BEF"/>
    <w:pPr>
      <w:tabs>
        <w:tab w:val="center" w:pos="4252"/>
        <w:tab w:val="right" w:pos="8504"/>
      </w:tabs>
      <w:snapToGrid w:val="0"/>
    </w:pPr>
  </w:style>
  <w:style w:type="character" w:customStyle="1" w:styleId="ac">
    <w:name w:val="ヘッダー (文字)"/>
    <w:basedOn w:val="a0"/>
    <w:link w:val="ab"/>
    <w:uiPriority w:val="99"/>
    <w:rsid w:val="006C6BEF"/>
  </w:style>
  <w:style w:type="paragraph" w:styleId="ad">
    <w:name w:val="footer"/>
    <w:basedOn w:val="a"/>
    <w:link w:val="ae"/>
    <w:uiPriority w:val="99"/>
    <w:unhideWhenUsed/>
    <w:rsid w:val="006C6BEF"/>
    <w:pPr>
      <w:tabs>
        <w:tab w:val="center" w:pos="4252"/>
        <w:tab w:val="right" w:pos="8504"/>
      </w:tabs>
      <w:snapToGrid w:val="0"/>
    </w:pPr>
  </w:style>
  <w:style w:type="character" w:customStyle="1" w:styleId="ae">
    <w:name w:val="フッター (文字)"/>
    <w:basedOn w:val="a0"/>
    <w:link w:val="ad"/>
    <w:uiPriority w:val="99"/>
    <w:rsid w:val="006C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7825-9820-49C5-BFB6-799720EF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悠斗</dc:creator>
  <cp:keywords/>
  <dc:description/>
  <cp:lastModifiedBy>林 悠斗</cp:lastModifiedBy>
  <cp:revision>11</cp:revision>
  <dcterms:created xsi:type="dcterms:W3CDTF">2024-11-11T06:24:00Z</dcterms:created>
  <dcterms:modified xsi:type="dcterms:W3CDTF">2025-11-27T02:12:00Z</dcterms:modified>
</cp:coreProperties>
</file>